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3C" w:rsidRDefault="00F94E3C"/>
    <w:p w:rsidR="00F94E3C" w:rsidRDefault="00F94E3C" w:rsidP="00F94E3C">
      <w:pPr>
        <w:rPr>
          <w:lang w:val="sr-Cyrl-RS"/>
        </w:rPr>
      </w:pPr>
      <w:r>
        <w:tab/>
      </w:r>
      <w:r w:rsidRPr="000C1EA2">
        <w:rPr>
          <w:lang w:val="sr-Cyrl-RS"/>
        </w:rPr>
        <w:t xml:space="preserve">Конкурсна документација у поступку </w:t>
      </w:r>
      <w:r>
        <w:rPr>
          <w:lang w:val="sr-Cyrl-RS"/>
        </w:rPr>
        <w:t>јавне набавке мале вредности за</w:t>
      </w:r>
      <w:r>
        <w:rPr>
          <w:lang w:val="sr-Latn-RS"/>
        </w:rPr>
        <w:t xml:space="preserve"> </w:t>
      </w:r>
      <w:r>
        <w:rPr>
          <w:lang w:val="sr-Cyrl-RS"/>
        </w:rPr>
        <w:t>набавку осталих машина, опреме и алата ЈН МВ 0</w:t>
      </w:r>
      <w:r>
        <w:rPr>
          <w:lang w:val="sr-Latn-RS"/>
        </w:rPr>
        <w:t>6</w:t>
      </w:r>
      <w:r>
        <w:rPr>
          <w:lang w:val="sr-Cyrl-RS"/>
        </w:rPr>
        <w:t>/14 измењена је на следећи начин:</w:t>
      </w:r>
    </w:p>
    <w:p w:rsidR="00F94E3C" w:rsidRDefault="00F94E3C" w:rsidP="00F94E3C">
      <w:pPr>
        <w:rPr>
          <w:lang w:val="sr-Cyrl-RS"/>
        </w:rPr>
      </w:pPr>
    </w:p>
    <w:p w:rsidR="00F94E3C" w:rsidRPr="000C1EA2" w:rsidRDefault="00F94E3C" w:rsidP="00F94E3C">
      <w:pPr>
        <w:rPr>
          <w:lang w:val="sr-Cyrl-RS"/>
        </w:rPr>
      </w:pPr>
      <w:r w:rsidRPr="000C1EA2">
        <w:rPr>
          <w:b/>
          <w:lang w:val="sr-Cyrl-RS"/>
        </w:rPr>
        <w:t xml:space="preserve">Поглављу </w:t>
      </w:r>
      <w:r w:rsidRPr="000C1EA2">
        <w:rPr>
          <w:b/>
        </w:rPr>
        <w:t>IV</w:t>
      </w:r>
      <w:r w:rsidRPr="000C1EA2">
        <w:rPr>
          <w:b/>
          <w:lang w:val="sr-Cyrl-RS"/>
        </w:rPr>
        <w:t>, одељку 1.  додата је реченица садржана у тачки 1.5. која гласи</w:t>
      </w:r>
      <w:r w:rsidRPr="000C1EA2">
        <w:rPr>
          <w:lang w:val="sr-Cyrl-RS"/>
        </w:rPr>
        <w:t xml:space="preserve"> :</w:t>
      </w:r>
    </w:p>
    <w:p w:rsidR="00F94E3C" w:rsidRDefault="00F94E3C" w:rsidP="00F94E3C">
      <w:pPr>
        <w:pStyle w:val="ListParagraph"/>
        <w:shd w:val="clear" w:color="auto" w:fill="C6D9F1"/>
        <w:rPr>
          <w:rFonts w:asciiTheme="minorHAnsi" w:hAnsiTheme="minorHAnsi"/>
          <w:sz w:val="22"/>
          <w:szCs w:val="22"/>
          <w:lang w:val="sr-Cyrl-RS"/>
        </w:rPr>
      </w:pPr>
      <w:r w:rsidRPr="000C1EA2">
        <w:rPr>
          <w:rFonts w:asciiTheme="minorHAnsi" w:hAnsiTheme="minorHAnsi"/>
          <w:sz w:val="22"/>
          <w:szCs w:val="22"/>
          <w:lang w:val="sr-Cyrl-RS"/>
        </w:rPr>
        <w:t>„ У прилогу понуде неопходно је доставити део каталога из ког се виде карактеристике и слике предмета понуде.“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</w:p>
    <w:p w:rsidR="00F94E3C" w:rsidRDefault="00F94E3C" w:rsidP="00F94E3C">
      <w:pPr>
        <w:pStyle w:val="ListParagraph"/>
        <w:shd w:val="clear" w:color="auto" w:fill="C6D9F1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 xml:space="preserve">Сходно измени, одељак 1. Поглавља </w:t>
      </w:r>
      <w:r>
        <w:rPr>
          <w:rFonts w:asciiTheme="minorHAnsi" w:hAnsiTheme="minorHAnsi"/>
          <w:sz w:val="22"/>
          <w:szCs w:val="22"/>
        </w:rPr>
        <w:t>IV</w:t>
      </w:r>
      <w:r>
        <w:rPr>
          <w:rFonts w:asciiTheme="minorHAnsi" w:hAnsiTheme="minorHAnsi"/>
          <w:sz w:val="22"/>
          <w:szCs w:val="22"/>
          <w:lang w:val="sr-Cyrl-RS"/>
        </w:rPr>
        <w:t xml:space="preserve"> сада гласи:</w:t>
      </w:r>
    </w:p>
    <w:p w:rsidR="00F94E3C" w:rsidRPr="000C1EA2" w:rsidRDefault="00F94E3C" w:rsidP="00F94E3C">
      <w:pPr>
        <w:pStyle w:val="ListParagraph"/>
        <w:shd w:val="clear" w:color="auto" w:fill="C6D9F1"/>
        <w:rPr>
          <w:rFonts w:asciiTheme="minorHAnsi" w:hAnsiTheme="minorHAnsi"/>
          <w:sz w:val="22"/>
          <w:szCs w:val="22"/>
          <w:lang w:val="sr-Cyrl-RS"/>
        </w:rPr>
      </w:pPr>
    </w:p>
    <w:p w:rsidR="00F94E3C" w:rsidRPr="000C1EA2" w:rsidRDefault="00F94E3C" w:rsidP="00F94E3C">
      <w:pPr>
        <w:pStyle w:val="ListParagraph"/>
        <w:numPr>
          <w:ilvl w:val="0"/>
          <w:numId w:val="1"/>
        </w:numPr>
        <w:shd w:val="clear" w:color="auto" w:fill="C6D9F1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0C1EA2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0C1EA2">
        <w:rPr>
          <w:rFonts w:asciiTheme="minorHAnsi" w:hAnsiTheme="minorHAnsi" w:cs="Arial"/>
          <w:b/>
          <w:bCs/>
          <w:i/>
          <w:iCs/>
          <w:sz w:val="22"/>
          <w:szCs w:val="22"/>
        </w:rPr>
        <w:t>УСЛОВИ ЗА УЧЕШЋЕ У ПОСТУПКУ ЈАВНЕ НАБАВКЕ ИЗ ЧЛ. 75. И 76. ЗАКОНА</w:t>
      </w:r>
    </w:p>
    <w:p w:rsidR="00F94E3C" w:rsidRPr="000C1EA2" w:rsidRDefault="00F94E3C" w:rsidP="00F94E3C">
      <w:pPr>
        <w:pStyle w:val="ListParagraph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94E3C" w:rsidRPr="000C1EA2" w:rsidRDefault="00F94E3C" w:rsidP="00F94E3C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Право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учешће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поступку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предметне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има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који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испуњава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/>
          <w:iCs/>
          <w:sz w:val="22"/>
          <w:szCs w:val="22"/>
        </w:rPr>
        <w:t>обавезне</w:t>
      </w:r>
      <w:proofErr w:type="spellEnd"/>
      <w:r w:rsidRPr="000C1EA2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/>
          <w:iCs/>
          <w:sz w:val="22"/>
          <w:szCs w:val="22"/>
        </w:rPr>
        <w:t>услове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учешће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поступку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дефинисане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чл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. 75.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, и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то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>:</w:t>
      </w:r>
    </w:p>
    <w:p w:rsidR="00F94E3C" w:rsidRPr="000C1EA2" w:rsidRDefault="00F94E3C" w:rsidP="00F94E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регистрован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код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надлежног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органа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односно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уписан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одговарајући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регистар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1. тач. 1) Закона);</w:t>
      </w:r>
    </w:p>
    <w:p w:rsidR="00F94E3C" w:rsidRPr="000C1EA2" w:rsidRDefault="00F94E3C" w:rsidP="00F94E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он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његов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законски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заступник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није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осуђиван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неко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од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кривичних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као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члан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организоване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криминалне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групе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није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осуђиван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кривична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против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привреде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кривична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против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животне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средине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кривично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примања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или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давања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мита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кривично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преваре</w:t>
      </w:r>
      <w:proofErr w:type="spellEnd"/>
      <w:r w:rsidRPr="000C1EA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1. тач. 2) Закона);</w:t>
      </w:r>
    </w:p>
    <w:p w:rsidR="00F94E3C" w:rsidRPr="000C1EA2" w:rsidRDefault="00F94E3C" w:rsidP="00F94E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му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није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изречена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мера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забране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обављања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делатности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која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снази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време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r w:rsidRPr="000C1EA2">
        <w:rPr>
          <w:rFonts w:asciiTheme="minorHAnsi" w:hAnsiTheme="minorHAnsi" w:cs="Arial"/>
          <w:sz w:val="22"/>
          <w:szCs w:val="22"/>
          <w:lang w:val="sr-Cyrl-RS"/>
        </w:rPr>
        <w:t>објављивања</w:t>
      </w:r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позива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подношење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понуде</w:t>
      </w:r>
      <w:proofErr w:type="spellEnd"/>
      <w:r w:rsidRPr="000C1EA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1. тач. 3) Закона);</w:t>
      </w:r>
    </w:p>
    <w:p w:rsidR="00F94E3C" w:rsidRPr="000C1EA2" w:rsidRDefault="00F94E3C" w:rsidP="00F94E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измирио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доспеле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порезе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доприносе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друге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дажбине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складу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прописима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Републике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Србије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или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стране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државе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када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има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седиште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њеној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територији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1. тач. 4) Закона);</w:t>
      </w:r>
    </w:p>
    <w:p w:rsidR="00F94E3C" w:rsidRPr="000C1EA2" w:rsidRDefault="00F94E3C" w:rsidP="00F94E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има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важећу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дозволу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надлежног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органа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обављање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делатности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која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предмет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1. тач. 5) Закона)</w:t>
      </w:r>
    </w:p>
    <w:p w:rsidR="00F94E3C" w:rsidRPr="000C1EA2" w:rsidRDefault="00F94E3C" w:rsidP="00F94E3C">
      <w:pPr>
        <w:pStyle w:val="ListParagraph"/>
        <w:ind w:left="1440"/>
        <w:jc w:val="both"/>
        <w:rPr>
          <w:rFonts w:asciiTheme="minorHAnsi" w:hAnsiTheme="minorHAnsi"/>
          <w:sz w:val="22"/>
          <w:szCs w:val="22"/>
        </w:rPr>
      </w:pPr>
    </w:p>
    <w:p w:rsidR="00F94E3C" w:rsidRPr="000C1EA2" w:rsidRDefault="00F94E3C" w:rsidP="00F94E3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дужан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састављању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понуде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изричито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наведе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поштовао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обавезе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које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произлазе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важећих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прописа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о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заштити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раду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запошљавању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условима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рада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заштити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животне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средине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као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гарантује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ималац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права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интелектуалне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својине</w:t>
      </w:r>
      <w:proofErr w:type="spellEnd"/>
      <w:r w:rsidRPr="000C1EA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2. Закона).</w:t>
      </w:r>
    </w:p>
    <w:p w:rsidR="00F94E3C" w:rsidRPr="000C1EA2" w:rsidRDefault="00F94E3C" w:rsidP="00F94E3C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iCs/>
          <w:sz w:val="22"/>
          <w:szCs w:val="22"/>
          <w:lang w:val="sr-Cyrl-RS"/>
        </w:rPr>
      </w:pP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који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учествује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поступку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предметне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мора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испунити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/>
          <w:iCs/>
          <w:sz w:val="22"/>
          <w:szCs w:val="22"/>
        </w:rPr>
        <w:t>додатне</w:t>
      </w:r>
      <w:proofErr w:type="spellEnd"/>
      <w:r w:rsidRPr="000C1EA2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/>
          <w:iCs/>
          <w:sz w:val="22"/>
          <w:szCs w:val="22"/>
        </w:rPr>
        <w:t>услове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учешће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поступку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, 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дефинисане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чл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. 76.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, и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то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: </w:t>
      </w:r>
    </w:p>
    <w:p w:rsidR="00F94E3C" w:rsidRPr="000C1EA2" w:rsidRDefault="00F94E3C" w:rsidP="00F94E3C">
      <w:pPr>
        <w:pStyle w:val="ListParagraph"/>
        <w:ind w:left="1350"/>
        <w:jc w:val="both"/>
        <w:rPr>
          <w:rFonts w:asciiTheme="minorHAnsi" w:hAnsiTheme="minorHAnsi" w:cs="Arial"/>
          <w:iCs/>
          <w:sz w:val="22"/>
          <w:szCs w:val="22"/>
          <w:lang w:val="sr-Cyrl-RS"/>
        </w:rPr>
      </w:pPr>
      <w:r w:rsidRPr="000C1EA2">
        <w:rPr>
          <w:rFonts w:asciiTheme="minorHAnsi" w:hAnsiTheme="minorHAnsi" w:cs="Arial"/>
          <w:iCs/>
          <w:sz w:val="22"/>
          <w:szCs w:val="22"/>
          <w:lang w:val="sr-Cyrl-RS"/>
        </w:rPr>
        <w:t>1) Да је у претходне три обрачунске године понуђач остварио укупне пословне приходе у износу од најмање 10 милиона динара;</w:t>
      </w:r>
    </w:p>
    <w:p w:rsidR="00F94E3C" w:rsidRPr="000C1EA2" w:rsidRDefault="00F94E3C" w:rsidP="00F94E3C">
      <w:pPr>
        <w:pStyle w:val="ListParagraph"/>
        <w:ind w:left="1350"/>
        <w:jc w:val="both"/>
        <w:rPr>
          <w:rFonts w:asciiTheme="minorHAnsi" w:hAnsiTheme="minorHAnsi" w:cs="Arial"/>
          <w:iCs/>
          <w:sz w:val="22"/>
          <w:szCs w:val="22"/>
          <w:lang w:val="sr-Cyrl-RS"/>
        </w:rPr>
      </w:pPr>
      <w:r w:rsidRPr="000C1EA2">
        <w:rPr>
          <w:rFonts w:asciiTheme="minorHAnsi" w:hAnsiTheme="minorHAnsi" w:cs="Arial"/>
          <w:iCs/>
          <w:sz w:val="22"/>
          <w:szCs w:val="22"/>
          <w:lang w:val="sr-Cyrl-RS"/>
        </w:rPr>
        <w:t xml:space="preserve">2)  Да понуђач има у радном односу два (2) запослена лица која ће бити задужена за реализацију посла; </w:t>
      </w:r>
    </w:p>
    <w:p w:rsidR="00F94E3C" w:rsidRPr="000C1EA2" w:rsidRDefault="00F94E3C" w:rsidP="00F94E3C">
      <w:pPr>
        <w:pStyle w:val="ListParagraph"/>
        <w:ind w:left="1350"/>
        <w:jc w:val="both"/>
        <w:rPr>
          <w:rFonts w:asciiTheme="minorHAnsi" w:hAnsiTheme="minorHAnsi" w:cs="Arial"/>
          <w:iCs/>
          <w:sz w:val="22"/>
          <w:szCs w:val="22"/>
          <w:lang w:val="sr-Cyrl-RS"/>
        </w:rPr>
      </w:pPr>
      <w:r w:rsidRPr="000C1EA2">
        <w:rPr>
          <w:rFonts w:asciiTheme="minorHAnsi" w:hAnsiTheme="minorHAnsi" w:cs="Arial"/>
          <w:iCs/>
          <w:sz w:val="22"/>
          <w:szCs w:val="22"/>
          <w:lang w:val="sr-Cyrl-RS"/>
        </w:rPr>
        <w:t xml:space="preserve">3) Да је понуђач у претходној години испоручио добра истоврсна предмету ове јавне набавке (пољопривредну механизацију и опрему) у износу од </w:t>
      </w:r>
      <w:r w:rsidRPr="000C1EA2">
        <w:rPr>
          <w:rFonts w:asciiTheme="minorHAnsi" w:hAnsiTheme="minorHAnsi" w:cs="Arial"/>
          <w:iCs/>
          <w:color w:val="auto"/>
          <w:sz w:val="22"/>
          <w:szCs w:val="22"/>
          <w:lang w:val="sr-Cyrl-RS"/>
        </w:rPr>
        <w:t>најмање</w:t>
      </w:r>
      <w:r w:rsidRPr="000C1EA2">
        <w:rPr>
          <w:rFonts w:asciiTheme="minorHAnsi" w:hAnsiTheme="minorHAnsi" w:cs="Arial"/>
          <w:iCs/>
          <w:color w:val="FF0000"/>
          <w:sz w:val="22"/>
          <w:szCs w:val="22"/>
          <w:lang w:val="sr-Cyrl-RS"/>
        </w:rPr>
        <w:t xml:space="preserve"> </w:t>
      </w:r>
      <w:r w:rsidRPr="000C1EA2">
        <w:rPr>
          <w:rFonts w:asciiTheme="minorHAnsi" w:hAnsiTheme="minorHAnsi" w:cs="Arial"/>
          <w:iCs/>
          <w:sz w:val="22"/>
          <w:szCs w:val="22"/>
          <w:lang w:val="sr-Cyrl-RS"/>
        </w:rPr>
        <w:t>2 милиона динара, без ПДВ-а;</w:t>
      </w:r>
    </w:p>
    <w:p w:rsidR="00F94E3C" w:rsidRPr="000C1EA2" w:rsidRDefault="00F94E3C" w:rsidP="00F94E3C">
      <w:pPr>
        <w:pStyle w:val="ListParagraph"/>
        <w:ind w:left="1350"/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0C1EA2">
        <w:rPr>
          <w:rFonts w:asciiTheme="minorHAnsi" w:hAnsiTheme="minorHAnsi" w:cs="Arial"/>
          <w:iCs/>
          <w:sz w:val="22"/>
          <w:szCs w:val="22"/>
          <w:lang w:val="sr-Cyrl-RS"/>
        </w:rPr>
        <w:t xml:space="preserve">4) Да располаже најмање 1 (једним) доставним возилом носивости преко 1,5 тона. </w:t>
      </w:r>
    </w:p>
    <w:p w:rsidR="00F94E3C" w:rsidRPr="000C1EA2" w:rsidRDefault="00F94E3C" w:rsidP="00F94E3C">
      <w:pPr>
        <w:pStyle w:val="ListParagraph"/>
        <w:ind w:left="1350"/>
        <w:jc w:val="both"/>
        <w:rPr>
          <w:rFonts w:asciiTheme="minorHAnsi" w:hAnsiTheme="minorHAnsi"/>
          <w:sz w:val="22"/>
          <w:szCs w:val="22"/>
        </w:rPr>
      </w:pPr>
    </w:p>
    <w:p w:rsidR="00F94E3C" w:rsidRPr="000C1EA2" w:rsidRDefault="00F94E3C" w:rsidP="00F94E3C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lastRenderedPageBreak/>
        <w:t>Уколико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подноси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понуду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подизвођачем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у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складу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чланом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80.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подизвођач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мора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испуњава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обавезне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члана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75.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став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1.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тач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. 1)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4)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и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члана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75.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став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1.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тачка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5)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део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који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ће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извршити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преко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подизвођача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>.</w:t>
      </w:r>
    </w:p>
    <w:p w:rsidR="00F94E3C" w:rsidRPr="000C1EA2" w:rsidRDefault="00F94E3C" w:rsidP="00F94E3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</w:p>
    <w:p w:rsidR="00F94E3C" w:rsidRPr="000C1EA2" w:rsidRDefault="00F94E3C" w:rsidP="00F94E3C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Уколико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понуду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подноси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група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сваки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групе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мора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испуни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обавезне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члана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75.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став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1.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тач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. 1)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4)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а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додатне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испуњавају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заједно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. </w:t>
      </w:r>
    </w:p>
    <w:p w:rsidR="00F94E3C" w:rsidRPr="000C1EA2" w:rsidRDefault="00F94E3C" w:rsidP="00F94E3C">
      <w:pPr>
        <w:pStyle w:val="ListParagraph"/>
        <w:ind w:left="1350"/>
        <w:jc w:val="both"/>
        <w:rPr>
          <w:rFonts w:asciiTheme="minorHAnsi" w:hAnsiTheme="minorHAnsi" w:cs="Arial"/>
          <w:bCs/>
          <w:iCs/>
          <w:color w:val="FF0000"/>
          <w:sz w:val="22"/>
          <w:szCs w:val="22"/>
          <w:lang w:val="sr-Cyrl-RS"/>
        </w:rPr>
      </w:pP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члана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75.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став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1.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тач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. 5)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дужан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испуни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групе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којем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поверено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извршење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дела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који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неопходна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испуњеност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тог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>.</w:t>
      </w:r>
      <w:r w:rsidRPr="000C1EA2">
        <w:rPr>
          <w:rFonts w:asciiTheme="minorHAnsi" w:hAnsiTheme="minorHAnsi" w:cs="Arial"/>
          <w:bCs/>
          <w:iCs/>
          <w:color w:val="FF0000"/>
          <w:sz w:val="22"/>
          <w:szCs w:val="22"/>
          <w:lang w:val="sr-Cyrl-RS"/>
        </w:rPr>
        <w:t xml:space="preserve"> </w:t>
      </w:r>
    </w:p>
    <w:p w:rsidR="00F94E3C" w:rsidRPr="000C1EA2" w:rsidRDefault="00F94E3C" w:rsidP="00F94E3C">
      <w:pPr>
        <w:pStyle w:val="ListParagraph"/>
        <w:ind w:left="1350"/>
        <w:jc w:val="both"/>
        <w:rPr>
          <w:rFonts w:asciiTheme="minorHAnsi" w:hAnsiTheme="minorHAnsi" w:cs="Arial"/>
          <w:bCs/>
          <w:iCs/>
          <w:color w:val="FF0000"/>
          <w:sz w:val="22"/>
          <w:szCs w:val="22"/>
          <w:lang w:val="sr-Cyrl-RS"/>
        </w:rPr>
      </w:pPr>
    </w:p>
    <w:p w:rsidR="00F94E3C" w:rsidRPr="000C1EA2" w:rsidRDefault="00F94E3C" w:rsidP="00F94E3C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RS"/>
        </w:rPr>
      </w:pPr>
      <w:r w:rsidRPr="000C1EA2">
        <w:rPr>
          <w:rFonts w:asciiTheme="minorHAnsi" w:hAnsiTheme="minorHAnsi" w:cs="Arial"/>
          <w:sz w:val="22"/>
          <w:szCs w:val="22"/>
          <w:lang w:val="sr-Cyrl-RS" w:eastAsia="sr-Latn-CS"/>
        </w:rPr>
        <w:t>У прилогу понуде, неопходно је доставити д</w:t>
      </w:r>
      <w:r w:rsidRPr="000C1EA2">
        <w:rPr>
          <w:rFonts w:asciiTheme="minorHAnsi" w:hAnsiTheme="minorHAnsi" w:cs="Arial"/>
          <w:sz w:val="22"/>
          <w:szCs w:val="22"/>
          <w:lang w:val="sr-Latn-RS" w:eastAsia="sr-Latn-CS"/>
        </w:rPr>
        <w:t>ео</w:t>
      </w:r>
      <w:r w:rsidRPr="000C1EA2">
        <w:rPr>
          <w:rFonts w:asciiTheme="minorHAnsi" w:hAnsiTheme="minorHAnsi" w:cs="Arial"/>
          <w:sz w:val="22"/>
          <w:szCs w:val="22"/>
          <w:lang w:val="sr-Cyrl-RS" w:eastAsia="sr-Latn-CS"/>
        </w:rPr>
        <w:t xml:space="preserve"> </w:t>
      </w:r>
      <w:r w:rsidRPr="000C1EA2">
        <w:rPr>
          <w:rFonts w:asciiTheme="minorHAnsi" w:hAnsiTheme="minorHAnsi" w:cs="Arial"/>
          <w:sz w:val="22"/>
          <w:szCs w:val="22"/>
          <w:lang w:val="sr-Latn-RS" w:eastAsia="sr-Latn-CS"/>
        </w:rPr>
        <w:t>каталога из ког се виде карактеристике и слике предмета понуде.</w:t>
      </w:r>
    </w:p>
    <w:p w:rsidR="00F94E3C" w:rsidRPr="000C1EA2" w:rsidRDefault="00F94E3C" w:rsidP="00F94E3C">
      <w:pPr>
        <w:pStyle w:val="ListParagraph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RS"/>
        </w:rPr>
      </w:pPr>
    </w:p>
    <w:p w:rsidR="00F94E3C" w:rsidRPr="000C1EA2" w:rsidRDefault="00F94E3C" w:rsidP="00F94E3C">
      <w:pPr>
        <w:pStyle w:val="ListParagraph"/>
        <w:ind w:left="1350"/>
        <w:jc w:val="both"/>
        <w:rPr>
          <w:rFonts w:asciiTheme="minorHAnsi" w:hAnsiTheme="minorHAnsi" w:cs="Arial"/>
          <w:bCs/>
          <w:iCs/>
          <w:color w:val="FF0000"/>
          <w:sz w:val="22"/>
          <w:szCs w:val="22"/>
          <w:lang w:val="sr-Cyrl-RS"/>
        </w:rPr>
      </w:pPr>
    </w:p>
    <w:p w:rsidR="00F94E3C" w:rsidRPr="000C1EA2" w:rsidRDefault="00F94E3C" w:rsidP="00F94E3C">
      <w:pPr>
        <w:rPr>
          <w:b/>
          <w:lang w:val="sr-Cyrl-RS"/>
        </w:rPr>
      </w:pPr>
      <w:r w:rsidRPr="000C1EA2">
        <w:rPr>
          <w:b/>
          <w:lang w:val="sr-Cyrl-RS"/>
        </w:rPr>
        <w:t xml:space="preserve">Поглављу </w:t>
      </w:r>
      <w:r w:rsidRPr="000C1EA2">
        <w:rPr>
          <w:b/>
        </w:rPr>
        <w:t xml:space="preserve">IV </w:t>
      </w:r>
      <w:r w:rsidRPr="000C1EA2">
        <w:rPr>
          <w:b/>
          <w:lang w:val="sr-Cyrl-RS"/>
        </w:rPr>
        <w:t>одељку 2 додата је реченица која гласи:</w:t>
      </w:r>
    </w:p>
    <w:p w:rsidR="00F94E3C" w:rsidRDefault="00F94E3C" w:rsidP="00F94E3C">
      <w:pPr>
        <w:rPr>
          <w:rFonts w:eastAsia="Arial Unicode MS" w:cs="Arial"/>
          <w:color w:val="000000"/>
          <w:kern w:val="1"/>
          <w:lang w:val="sr-Cyrl-RS" w:eastAsia="sr-Latn-CS"/>
        </w:rPr>
      </w:pPr>
      <w:r w:rsidRPr="000C1EA2">
        <w:rPr>
          <w:rFonts w:eastAsia="Arial Unicode MS" w:cs="Arial"/>
          <w:color w:val="000000"/>
          <w:kern w:val="1"/>
          <w:lang w:val="sr-Cyrl-RS" w:eastAsia="sr-Latn-CS"/>
        </w:rPr>
        <w:t>„У прилогу понуде, неопходно је доставити д</w:t>
      </w:r>
      <w:r w:rsidRPr="000C1EA2">
        <w:rPr>
          <w:rFonts w:eastAsia="Arial Unicode MS" w:cs="Arial"/>
          <w:color w:val="000000"/>
          <w:kern w:val="1"/>
          <w:lang w:val="sr-Latn-RS" w:eastAsia="sr-Latn-CS"/>
        </w:rPr>
        <w:t>ео</w:t>
      </w:r>
      <w:r w:rsidRPr="000C1EA2">
        <w:rPr>
          <w:rFonts w:eastAsia="Arial Unicode MS" w:cs="Arial"/>
          <w:color w:val="000000"/>
          <w:kern w:val="1"/>
          <w:lang w:val="sr-Cyrl-RS" w:eastAsia="sr-Latn-CS"/>
        </w:rPr>
        <w:t xml:space="preserve"> </w:t>
      </w:r>
      <w:r w:rsidRPr="000C1EA2">
        <w:rPr>
          <w:rFonts w:eastAsia="Arial Unicode MS" w:cs="Arial"/>
          <w:color w:val="000000"/>
          <w:kern w:val="1"/>
          <w:lang w:val="sr-Latn-RS" w:eastAsia="sr-Latn-CS"/>
        </w:rPr>
        <w:t>каталога из ког се виде карактеристике и слике предмета понуде.</w:t>
      </w:r>
      <w:r w:rsidRPr="000C1EA2">
        <w:rPr>
          <w:rFonts w:eastAsia="Arial Unicode MS" w:cs="Arial"/>
          <w:color w:val="000000"/>
          <w:kern w:val="1"/>
          <w:lang w:val="sr-Cyrl-RS" w:eastAsia="sr-Latn-CS"/>
        </w:rPr>
        <w:t>“</w:t>
      </w:r>
    </w:p>
    <w:p w:rsidR="00F94E3C" w:rsidRDefault="00F94E3C" w:rsidP="00F94E3C">
      <w:pPr>
        <w:rPr>
          <w:rFonts w:eastAsia="Arial Unicode MS" w:cs="Arial"/>
          <w:color w:val="000000"/>
          <w:kern w:val="1"/>
          <w:lang w:val="sr-Cyrl-RS" w:eastAsia="sr-Latn-CS"/>
        </w:rPr>
      </w:pPr>
      <w:r>
        <w:rPr>
          <w:rFonts w:eastAsia="Arial Unicode MS" w:cs="Arial"/>
          <w:color w:val="000000"/>
          <w:kern w:val="1"/>
          <w:lang w:val="sr-Cyrl-RS" w:eastAsia="sr-Latn-CS"/>
        </w:rPr>
        <w:t xml:space="preserve">Сходно измени одељак 2. Поглавља </w:t>
      </w:r>
      <w:r>
        <w:rPr>
          <w:rFonts w:eastAsia="Arial Unicode MS" w:cs="Arial"/>
          <w:color w:val="000000"/>
          <w:kern w:val="1"/>
          <w:lang w:eastAsia="sr-Latn-CS"/>
        </w:rPr>
        <w:t>IV</w:t>
      </w:r>
      <w:r>
        <w:rPr>
          <w:rFonts w:eastAsia="Arial Unicode MS" w:cs="Arial"/>
          <w:color w:val="000000"/>
          <w:kern w:val="1"/>
          <w:lang w:val="sr-Cyrl-RS" w:eastAsia="sr-Latn-CS"/>
        </w:rPr>
        <w:t xml:space="preserve"> сада гласи:</w:t>
      </w:r>
    </w:p>
    <w:p w:rsidR="00F94E3C" w:rsidRPr="000C1EA2" w:rsidRDefault="00F94E3C" w:rsidP="00F94E3C">
      <w:pPr>
        <w:rPr>
          <w:rFonts w:eastAsia="Arial Unicode MS" w:cs="Arial"/>
          <w:color w:val="000000"/>
          <w:kern w:val="1"/>
          <w:lang w:val="sr-Cyrl-RS" w:eastAsia="sr-Latn-CS"/>
        </w:rPr>
      </w:pPr>
    </w:p>
    <w:p w:rsidR="00F94E3C" w:rsidRPr="000C1EA2" w:rsidRDefault="00F94E3C" w:rsidP="00F94E3C">
      <w:pPr>
        <w:numPr>
          <w:ilvl w:val="0"/>
          <w:numId w:val="1"/>
        </w:numPr>
        <w:shd w:val="clear" w:color="auto" w:fill="C6D9F1"/>
        <w:suppressAutoHyphens/>
        <w:spacing w:after="0" w:line="100" w:lineRule="atLeast"/>
        <w:ind w:left="360"/>
        <w:jc w:val="center"/>
        <w:rPr>
          <w:rFonts w:eastAsia="Arial Unicode MS" w:cs="Arial"/>
          <w:bCs/>
          <w:i/>
          <w:iCs/>
          <w:color w:val="C00000"/>
          <w:kern w:val="1"/>
          <w:lang w:eastAsia="ar-SA"/>
        </w:rPr>
      </w:pPr>
      <w:r w:rsidRPr="000C1EA2">
        <w:rPr>
          <w:rFonts w:eastAsia="Arial Unicode MS" w:cs="Arial"/>
          <w:b/>
          <w:bCs/>
          <w:i/>
          <w:iCs/>
          <w:color w:val="000000"/>
          <w:kern w:val="1"/>
          <w:lang w:eastAsia="ar-SA"/>
        </w:rPr>
        <w:t>УПУТСТВО КАКО СЕ ДОКАЗУЈЕ ИСПУЊЕНОСТ УСЛОВА</w:t>
      </w:r>
    </w:p>
    <w:p w:rsidR="00F94E3C" w:rsidRPr="000C1EA2" w:rsidRDefault="00F94E3C" w:rsidP="00F94E3C">
      <w:pPr>
        <w:shd w:val="clear" w:color="auto" w:fill="C6D9F1"/>
        <w:suppressAutoHyphens/>
        <w:spacing w:after="0" w:line="100" w:lineRule="atLeast"/>
        <w:rPr>
          <w:rFonts w:eastAsia="Arial Unicode MS" w:cs="Arial"/>
          <w:bCs/>
          <w:i/>
          <w:iCs/>
          <w:color w:val="C00000"/>
          <w:kern w:val="1"/>
          <w:lang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/>
          <w:iCs/>
          <w:color w:val="C00000"/>
          <w:kern w:val="1"/>
          <w:lang w:val="sr-Cyrl-RS"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/>
          <w:iCs/>
          <w:color w:val="C00000"/>
          <w:kern w:val="1"/>
          <w:lang w:val="sr-Cyrl-RS"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color w:val="000000"/>
          <w:kern w:val="1"/>
          <w:lang w:val="sr-Cyrl-CS" w:eastAsia="ar-SA"/>
        </w:rPr>
      </w:pP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Испуњеност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color w:val="000000"/>
          <w:kern w:val="1"/>
          <w:lang w:eastAsia="ar-SA"/>
        </w:rPr>
        <w:t>обавезних</w:t>
      </w:r>
      <w:proofErr w:type="spellEnd"/>
      <w:r w:rsidRPr="000C1EA2">
        <w:rPr>
          <w:rFonts w:eastAsia="Arial Unicode MS" w:cs="Arial"/>
          <w:b/>
          <w:color w:val="000000"/>
          <w:kern w:val="1"/>
          <w:lang w:eastAsia="ar-SA"/>
        </w:rPr>
        <w:t xml:space="preserve"> и </w:t>
      </w:r>
      <w:proofErr w:type="spellStart"/>
      <w:r w:rsidRPr="000C1EA2">
        <w:rPr>
          <w:rFonts w:eastAsia="Arial Unicode MS" w:cs="Arial"/>
          <w:b/>
          <w:color w:val="000000"/>
          <w:kern w:val="1"/>
          <w:lang w:eastAsia="ar-SA"/>
        </w:rPr>
        <w:t>додатних</w:t>
      </w:r>
      <w:proofErr w:type="spellEnd"/>
      <w:r w:rsidRPr="000C1EA2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color w:val="000000"/>
          <w:kern w:val="1"/>
          <w:lang w:eastAsia="ar-SA"/>
        </w:rPr>
        <w:t>услова</w:t>
      </w:r>
      <w:proofErr w:type="spellEnd"/>
      <w:r w:rsidRPr="000C1EA2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учешће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у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поступку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предметне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јавне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набавке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, </w:t>
      </w:r>
      <w:r w:rsidRPr="000C1EA2">
        <w:rPr>
          <w:rFonts w:eastAsia="Arial Unicode MS" w:cs="Arial"/>
          <w:color w:val="000000"/>
          <w:kern w:val="1"/>
          <w:lang w:val="sr-Cyrl-CS" w:eastAsia="ar-SA"/>
        </w:rPr>
        <w:t xml:space="preserve">у складу са чл. 77. став 4. Закона,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понуђач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доказује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достављањем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Изјавe</w:t>
      </w:r>
      <w:proofErr w:type="spellEnd"/>
      <w:r w:rsidRPr="000C1EA2">
        <w:rPr>
          <w:rFonts w:eastAsia="Arial Unicode MS" w:cs="Arial"/>
          <w:kern w:val="1"/>
          <w:lang w:val="sr-Cyrl-CS" w:eastAsia="ar-SA"/>
        </w:rPr>
        <w:t>,</w:t>
      </w:r>
      <w:r w:rsidRPr="000C1EA2">
        <w:rPr>
          <w:rFonts w:eastAsia="Arial Unicode MS" w:cs="Arial"/>
          <w:color w:val="FF0000"/>
          <w:kern w:val="1"/>
          <w:lang w:val="sr-Cyrl-CS"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којом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под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пуном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материјалном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и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кривичном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одговорношћу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потврђује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испуњава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услове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учешће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у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поступку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јавне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набавке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из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чл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. 75. и 76.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Закона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дефинисане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овом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конкурсном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документацијом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осим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услова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из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члана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75.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став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1.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тачка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5</w:t>
      </w:r>
      <w:r w:rsidRPr="000C1EA2">
        <w:rPr>
          <w:rFonts w:eastAsia="Arial Unicode MS" w:cs="Arial"/>
          <w:color w:val="000000"/>
          <w:kern w:val="1"/>
          <w:lang w:val="sr-Cyrl-CS" w:eastAsia="ar-SA"/>
        </w:rPr>
        <w:t>)</w:t>
      </w:r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Закона</w:t>
      </w:r>
      <w:proofErr w:type="spellEnd"/>
      <w:r w:rsidRPr="000C1EA2">
        <w:rPr>
          <w:rFonts w:eastAsia="Arial Unicode MS" w:cs="Arial"/>
          <w:i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коју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доставља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у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виду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неоверене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копије</w:t>
      </w:r>
      <w:proofErr w:type="spellEnd"/>
      <w:r w:rsidRPr="000C1EA2">
        <w:rPr>
          <w:rFonts w:eastAsia="Arial Unicode MS" w:cs="Arial"/>
          <w:i/>
          <w:color w:val="000000"/>
          <w:kern w:val="1"/>
          <w:lang w:eastAsia="ar-SA"/>
        </w:rPr>
        <w:t xml:space="preserve">. </w:t>
      </w: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color w:val="000000"/>
          <w:kern w:val="1"/>
          <w:lang w:val="sr-Cyrl-CS"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Изјава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мора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буде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потписана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од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стране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овлашћеног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лица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понуђача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и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оверена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печатом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>.</w:t>
      </w:r>
      <w:r w:rsidRPr="000C1EA2">
        <w:rPr>
          <w:rFonts w:eastAsia="Arial Unicode MS" w:cs="Times New Roman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Уколико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Изјаву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потписује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лице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које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није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уписано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у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регистар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као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лице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овлашћено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заступање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потребно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уз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понуду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доставити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овлашћење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потписивање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>.</w:t>
      </w: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  <w:proofErr w:type="spellStart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>Уколико</w:t>
      </w:r>
      <w:proofErr w:type="spellEnd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>понуду</w:t>
      </w:r>
      <w:proofErr w:type="spellEnd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>подноси</w:t>
      </w:r>
      <w:proofErr w:type="spellEnd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>група</w:t>
      </w:r>
      <w:proofErr w:type="spellEnd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>понуђача</w:t>
      </w:r>
      <w:proofErr w:type="spellEnd"/>
      <w:r w:rsidRPr="000C1EA2">
        <w:rPr>
          <w:rFonts w:eastAsia="Arial Unicode MS" w:cs="Arial"/>
          <w:bCs/>
          <w:iCs/>
          <w:kern w:val="1"/>
          <w:lang w:eastAsia="ar-SA"/>
        </w:rPr>
        <w:t>,</w:t>
      </w:r>
      <w:r w:rsidRPr="000C1EA2">
        <w:rPr>
          <w:rFonts w:eastAsia="Arial Unicode MS" w:cs="Arial"/>
          <w:bCs/>
          <w:iCs/>
          <w:kern w:val="1"/>
          <w:lang w:val="sr-Cyrl-RS" w:eastAsia="ar-SA"/>
        </w:rPr>
        <w:t xml:space="preserve"> Изјава мора бити потписана од стране овлашћеног лица </w:t>
      </w:r>
      <w:proofErr w:type="spellStart"/>
      <w:r w:rsidRPr="000C1EA2">
        <w:rPr>
          <w:rFonts w:eastAsia="Arial Unicode MS" w:cs="Arial"/>
          <w:bCs/>
          <w:iCs/>
          <w:kern w:val="1"/>
          <w:lang w:eastAsia="ar-SA"/>
        </w:rPr>
        <w:t>свак</w:t>
      </w:r>
      <w:proofErr w:type="spellEnd"/>
      <w:r w:rsidRPr="000C1EA2">
        <w:rPr>
          <w:rFonts w:eastAsia="Arial Unicode MS" w:cs="Arial"/>
          <w:bCs/>
          <w:iCs/>
          <w:kern w:val="1"/>
          <w:lang w:val="sr-Cyrl-RS" w:eastAsia="ar-SA"/>
        </w:rPr>
        <w:t>ог</w:t>
      </w:r>
      <w:r w:rsidRPr="000C1EA2">
        <w:rPr>
          <w:rFonts w:eastAsia="Arial Unicode MS" w:cs="Arial"/>
          <w:bCs/>
          <w:iCs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kern w:val="1"/>
          <w:lang w:eastAsia="ar-SA"/>
        </w:rPr>
        <w:t>понуђач</w:t>
      </w:r>
      <w:proofErr w:type="spellEnd"/>
      <w:r w:rsidRPr="000C1EA2">
        <w:rPr>
          <w:rFonts w:eastAsia="Arial Unicode MS" w:cs="Arial"/>
          <w:bCs/>
          <w:iCs/>
          <w:kern w:val="1"/>
          <w:lang w:val="sr-Cyrl-RS" w:eastAsia="ar-SA"/>
        </w:rPr>
        <w:t>а</w:t>
      </w:r>
      <w:r w:rsidRPr="000C1EA2">
        <w:rPr>
          <w:rFonts w:eastAsia="Arial Unicode MS" w:cs="Arial"/>
          <w:bCs/>
          <w:iCs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kern w:val="1"/>
          <w:lang w:eastAsia="ar-SA"/>
        </w:rPr>
        <w:t>из</w:t>
      </w:r>
      <w:proofErr w:type="spellEnd"/>
      <w:r w:rsidRPr="000C1EA2">
        <w:rPr>
          <w:rFonts w:eastAsia="Arial Unicode MS" w:cs="Arial"/>
          <w:bCs/>
          <w:iCs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kern w:val="1"/>
          <w:lang w:eastAsia="ar-SA"/>
        </w:rPr>
        <w:t>групе</w:t>
      </w:r>
      <w:proofErr w:type="spellEnd"/>
      <w:r w:rsidRPr="000C1EA2">
        <w:rPr>
          <w:rFonts w:eastAsia="Arial Unicode MS" w:cs="Arial"/>
          <w:bCs/>
          <w:iCs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kern w:val="1"/>
          <w:lang w:eastAsia="ar-SA"/>
        </w:rPr>
        <w:t>понуђача</w:t>
      </w:r>
      <w:proofErr w:type="spellEnd"/>
      <w:r w:rsidRPr="000C1EA2">
        <w:rPr>
          <w:rFonts w:eastAsia="Arial Unicode MS" w:cs="Arial"/>
          <w:bCs/>
          <w:iCs/>
          <w:kern w:val="1"/>
          <w:lang w:val="sr-Cyrl-RS" w:eastAsia="ar-SA"/>
        </w:rPr>
        <w:t xml:space="preserve"> и оверена печатом.</w:t>
      </w:r>
      <w:r w:rsidRPr="000C1EA2">
        <w:rPr>
          <w:rFonts w:eastAsia="Arial Unicode MS" w:cs="Arial"/>
          <w:bCs/>
          <w:iCs/>
          <w:kern w:val="1"/>
          <w:lang w:eastAsia="ar-SA"/>
        </w:rPr>
        <w:t xml:space="preserve"> </w:t>
      </w: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  <w:proofErr w:type="spell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Уколико</w:t>
      </w:r>
      <w:proofErr w:type="spellEnd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понуђач</w:t>
      </w:r>
      <w:proofErr w:type="spellEnd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подноси</w:t>
      </w:r>
      <w:proofErr w:type="spellEnd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понуду</w:t>
      </w:r>
      <w:proofErr w:type="spellEnd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са</w:t>
      </w:r>
      <w:proofErr w:type="spellEnd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подизвођачем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понуђач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је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дужан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достави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Изјаву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подизвођача</w:t>
      </w:r>
      <w:proofErr w:type="spellEnd"/>
      <w:r w:rsidRPr="000C1EA2">
        <w:rPr>
          <w:rFonts w:eastAsia="Arial Unicode MS" w:cs="Arial"/>
          <w:kern w:val="1"/>
          <w:lang w:val="sr-Cyrl-CS" w:eastAsia="ar-SA"/>
        </w:rPr>
        <w:t>,</w:t>
      </w:r>
      <w:r w:rsidRPr="000C1EA2">
        <w:rPr>
          <w:rFonts w:eastAsia="Arial Unicode MS" w:cs="Arial"/>
          <w:bCs/>
          <w:iCs/>
          <w:color w:val="000000"/>
          <w:kern w:val="1"/>
          <w:lang w:val="sr-Cyrl-RS"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потписану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од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стране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овлашћеног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лица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подизвођача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и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оверену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печатом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. </w:t>
      </w: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Наручилац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може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пре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доношења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одлуке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о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додели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уговора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r w:rsidRPr="000C1EA2">
        <w:rPr>
          <w:rFonts w:eastAsia="Arial Unicode MS" w:cs="Arial"/>
          <w:bCs/>
          <w:iCs/>
          <w:color w:val="000000"/>
          <w:kern w:val="1"/>
          <w:lang w:val="sr-Cyrl-CS" w:eastAsia="ar-SA"/>
        </w:rPr>
        <w:t xml:space="preserve">тражи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од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понуђача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чија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је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понуда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оцењена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као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најповољнија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достави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на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увид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оригинал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или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оверену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копију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свих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или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појединих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доказа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о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испуњености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услова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.</w:t>
      </w: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color w:val="FF0000"/>
          <w:kern w:val="1"/>
          <w:lang w:eastAsia="ar-SA"/>
        </w:rPr>
      </w:pPr>
      <w:r w:rsidRPr="000C1EA2">
        <w:rPr>
          <w:rFonts w:eastAsia="Arial Unicode MS" w:cs="Arial"/>
          <w:bCs/>
          <w:iCs/>
          <w:color w:val="000000"/>
          <w:kern w:val="1"/>
          <w:lang w:val="sr-Cyrl-CS" w:eastAsia="ar-SA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color w:val="FF0000"/>
          <w:kern w:val="1"/>
          <w:lang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kern w:val="1"/>
          <w:lang w:val="sr-Cyrl-RS" w:eastAsia="ar-SA"/>
        </w:rPr>
      </w:pPr>
      <w:proofErr w:type="spellStart"/>
      <w:r w:rsidRPr="000C1EA2">
        <w:rPr>
          <w:rFonts w:eastAsia="Arial Unicode MS" w:cs="Arial"/>
          <w:kern w:val="1"/>
          <w:lang w:eastAsia="ar-SA"/>
        </w:rPr>
        <w:t>Понуђач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није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дужан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доставља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на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увид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доказе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који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су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јавно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доступни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на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интернет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страницама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надлежних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органа</w:t>
      </w:r>
      <w:proofErr w:type="spellEnd"/>
      <w:r w:rsidRPr="000C1EA2">
        <w:rPr>
          <w:rFonts w:eastAsia="Arial Unicode MS" w:cs="Arial"/>
          <w:kern w:val="1"/>
          <w:lang w:eastAsia="ar-SA"/>
        </w:rPr>
        <w:t>.</w:t>
      </w: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kern w:val="1"/>
          <w:lang w:val="sr-Cyrl-RS"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TimesNewRomanPSMT" w:cs="Arial"/>
          <w:bCs/>
          <w:color w:val="000000"/>
          <w:kern w:val="1"/>
          <w:lang w:val="sr-Cyrl-RS" w:eastAsia="ar-SA"/>
        </w:rPr>
      </w:pPr>
      <w:r w:rsidRPr="000C1EA2">
        <w:rPr>
          <w:rFonts w:eastAsia="Arial Unicode MS" w:cs="Arial"/>
          <w:kern w:val="1"/>
          <w:lang w:val="sr-Cyrl-RS" w:eastAsia="ar-SA"/>
        </w:rPr>
        <w:t>Понуђач је дужан</w:t>
      </w:r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без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одлагања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писмено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обавести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наручиоца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о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било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којој</w:t>
      </w:r>
      <w:proofErr w:type="spellEnd"/>
      <w:r w:rsidRPr="000C1EA2">
        <w:rPr>
          <w:rFonts w:eastAsia="TimesNewRomanPSMT" w:cs="Arial"/>
          <w:bCs/>
          <w:color w:val="000000"/>
          <w:kern w:val="1"/>
          <w:lang w:val="sr-Cyrl-RS"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промени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у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вези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са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испуњеношћу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услова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из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поступка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јавне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набавке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која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наступи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до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доношења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одлуке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односно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закључења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уговора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односно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током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важења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уговора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о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јавној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набавци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и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је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документује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прописани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начин</w:t>
      </w:r>
      <w:proofErr w:type="spellEnd"/>
      <w:r w:rsidRPr="000C1EA2">
        <w:rPr>
          <w:rFonts w:eastAsia="TimesNewRomanPSMT" w:cs="Arial"/>
          <w:bCs/>
          <w:color w:val="000000"/>
          <w:kern w:val="1"/>
          <w:lang w:val="sr-Cyrl-RS" w:eastAsia="ar-SA"/>
        </w:rPr>
        <w:t>.</w:t>
      </w: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TimesNewRomanPSMT" w:cs="Arial"/>
          <w:bCs/>
          <w:color w:val="000000"/>
          <w:kern w:val="1"/>
          <w:lang w:val="sr-Cyrl-RS"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720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Уколико се наручилац определи да се испуњеност свих или појединих услова не доказује изјавом, понуђач испуњеност обавезних услова доказује на следећи начин:</w:t>
      </w:r>
    </w:p>
    <w:p w:rsidR="00F94E3C" w:rsidRPr="000C1EA2" w:rsidRDefault="00F94E3C" w:rsidP="00F94E3C">
      <w:pPr>
        <w:suppressAutoHyphens/>
        <w:spacing w:after="0" w:line="100" w:lineRule="atLeast"/>
        <w:ind w:left="720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Испуњеност обавезних услова понуђач доказује достављањем следећих доказа:</w:t>
      </w:r>
    </w:p>
    <w:p w:rsidR="00F94E3C" w:rsidRPr="000C1EA2" w:rsidRDefault="00F94E3C" w:rsidP="00F94E3C">
      <w:pPr>
        <w:numPr>
          <w:ilvl w:val="0"/>
          <w:numId w:val="3"/>
        </w:numPr>
        <w:suppressAutoHyphens/>
        <w:spacing w:after="0" w:line="240" w:lineRule="auto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Извод из регистра надлежног органа;</w:t>
      </w:r>
    </w:p>
    <w:p w:rsidR="00F94E3C" w:rsidRPr="000C1EA2" w:rsidRDefault="00F94E3C" w:rsidP="00F94E3C">
      <w:pPr>
        <w:numPr>
          <w:ilvl w:val="0"/>
          <w:numId w:val="3"/>
        </w:numPr>
        <w:suppressAutoHyphens/>
        <w:spacing w:after="0" w:line="240" w:lineRule="auto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 xml:space="preserve">Изјава о испуњености услова којом понуђач потврђује да испуњава услове из члана 75. став 1, тачка 2,3,4., </w:t>
      </w:r>
    </w:p>
    <w:p w:rsidR="00F94E3C" w:rsidRPr="000C1EA2" w:rsidRDefault="00F94E3C" w:rsidP="00F94E3C">
      <w:pPr>
        <w:spacing w:after="0" w:line="240" w:lineRule="auto"/>
        <w:ind w:left="720"/>
        <w:rPr>
          <w:rFonts w:eastAsia="Arial Unicode MS" w:cs="Arial"/>
          <w:color w:val="000000"/>
          <w:kern w:val="1"/>
          <w:lang w:val="sr-Cyrl-CS"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720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b/>
          <w:i/>
          <w:color w:val="000000"/>
          <w:kern w:val="1"/>
          <w:lang w:val="sr-Cyrl-CS" w:eastAsia="ar-SA"/>
        </w:rPr>
        <w:t>Напомена</w:t>
      </w:r>
      <w:r w:rsidRPr="000C1EA2">
        <w:rPr>
          <w:rFonts w:eastAsia="Arial Unicode MS" w:cs="Arial"/>
          <w:color w:val="000000"/>
          <w:kern w:val="1"/>
          <w:lang w:val="sr-Cyrl-CS" w:eastAsia="ar-SA"/>
        </w:rPr>
        <w:t>: Понуђач није дужан да доставља ове доказе ако се налази у регистру понуђача који се води код АПР, већ само да упути Наручиоца на тачну интернет адресу на којој то може сам да утврди.</w:t>
      </w:r>
    </w:p>
    <w:p w:rsidR="00F94E3C" w:rsidRPr="000C1EA2" w:rsidRDefault="00F94E3C" w:rsidP="00F94E3C">
      <w:pPr>
        <w:suppressAutoHyphens/>
        <w:spacing w:after="0" w:line="100" w:lineRule="atLeast"/>
        <w:ind w:left="360"/>
        <w:jc w:val="both"/>
        <w:rPr>
          <w:rFonts w:eastAsia="Arial Unicode MS" w:cs="Arial"/>
          <w:color w:val="000000"/>
          <w:kern w:val="1"/>
          <w:lang w:val="sr-Cyrl-CS" w:eastAsia="ar-SA"/>
        </w:rPr>
      </w:pPr>
    </w:p>
    <w:p w:rsidR="00F94E3C" w:rsidRPr="000C1EA2" w:rsidRDefault="00F94E3C" w:rsidP="00F94E3C">
      <w:pPr>
        <w:suppressAutoHyphens/>
        <w:spacing w:after="0" w:line="100" w:lineRule="atLeast"/>
        <w:ind w:left="360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Испуњеност додатних услова понуђач доказује достављањем следећих доказа:</w:t>
      </w:r>
    </w:p>
    <w:p w:rsidR="00F94E3C" w:rsidRPr="000C1EA2" w:rsidRDefault="00F94E3C" w:rsidP="00F94E3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Извештај о бонитету (БОН-ЈН) или скоринг или биланси стања/успеха са мишљењем овлашћеног ревизора из којих се виде укупни пословни приходи за претходне три године;</w:t>
      </w:r>
    </w:p>
    <w:p w:rsidR="00F94E3C" w:rsidRPr="000C1EA2" w:rsidRDefault="00F94E3C" w:rsidP="00F94E3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Потписана и оверена Изјава о кључном техничком особљу које ради код понуђача и који ће бити одговорни за извршење уговора, уз приложене фотокопије радних књижица и пријава осигурања за свако лице;</w:t>
      </w:r>
    </w:p>
    <w:p w:rsidR="00F94E3C" w:rsidRPr="000C1EA2" w:rsidRDefault="00F94E3C" w:rsidP="00F94E3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sr-Latn-CS"/>
        </w:rPr>
        <w:t>Потврда о стручним препорукама (референцама) о уредно извршеним обавезама</w:t>
      </w:r>
      <w:r w:rsidRPr="000C1EA2">
        <w:rPr>
          <w:rFonts w:eastAsia="Arial Unicode MS" w:cs="Arial"/>
          <w:color w:val="000000"/>
          <w:kern w:val="1"/>
          <w:lang w:eastAsia="sr-Latn-CS"/>
        </w:rPr>
        <w:t xml:space="preserve"> </w:t>
      </w:r>
      <w:r w:rsidRPr="000C1EA2">
        <w:rPr>
          <w:rFonts w:eastAsia="Arial Unicode MS" w:cs="Arial"/>
          <w:color w:val="000000"/>
          <w:kern w:val="1"/>
          <w:lang w:val="sr-Cyrl-CS" w:eastAsia="sr-Latn-CS"/>
        </w:rPr>
        <w:t>према ранијим наручиоцима добара која су предмет ове јавне набавке, и уз њих фотокопије уговора или фактура за сваку испоруку;</w:t>
      </w:r>
    </w:p>
    <w:p w:rsidR="00F94E3C" w:rsidRPr="000C1EA2" w:rsidRDefault="00F94E3C" w:rsidP="00F94E3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Доказ о расположивости доставних возила (доказ о власништву, уговор о закупу или било који други доказ из ког се несумњиво може утврдити да понуђач располаже конкретним возилима), уз фотокопију саобраћајне дозволе.</w:t>
      </w:r>
      <w:r w:rsidRPr="000C1EA2">
        <w:rPr>
          <w:rFonts w:eastAsia="Arial Unicode MS" w:cs="Arial"/>
          <w:color w:val="000000"/>
          <w:kern w:val="1"/>
          <w:lang w:val="sr-Cyrl-CS" w:eastAsia="sr-Latn-CS"/>
        </w:rPr>
        <w:t xml:space="preserve">        </w:t>
      </w:r>
    </w:p>
    <w:p w:rsidR="00F94E3C" w:rsidRPr="000C1EA2" w:rsidRDefault="00F94E3C" w:rsidP="00F94E3C">
      <w:pPr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sr-Latn-CS"/>
        </w:rPr>
      </w:pPr>
    </w:p>
    <w:p w:rsidR="00F94E3C" w:rsidRPr="000C1EA2" w:rsidRDefault="00F94E3C" w:rsidP="00F94E3C">
      <w:pPr>
        <w:spacing w:after="0" w:line="240" w:lineRule="auto"/>
        <w:jc w:val="both"/>
        <w:rPr>
          <w:rFonts w:eastAsia="Arial Unicode MS" w:cs="Arial"/>
          <w:color w:val="000000"/>
          <w:kern w:val="1"/>
          <w:lang w:val="sr-Cyrl-RS" w:eastAsia="sr-Latn-CS"/>
        </w:rPr>
      </w:pPr>
      <w:r w:rsidRPr="000C1EA2">
        <w:rPr>
          <w:rFonts w:eastAsia="Arial Unicode MS" w:cs="Arial"/>
          <w:color w:val="000000"/>
          <w:kern w:val="1"/>
          <w:lang w:val="sr-Cyrl-RS" w:eastAsia="sr-Latn-CS"/>
        </w:rPr>
        <w:t>У прилогу понуде, неопходно је доставити д</w:t>
      </w:r>
      <w:r w:rsidRPr="000C1EA2">
        <w:rPr>
          <w:rFonts w:eastAsia="Arial Unicode MS" w:cs="Arial"/>
          <w:color w:val="000000"/>
          <w:kern w:val="1"/>
          <w:lang w:val="sr-Latn-RS" w:eastAsia="sr-Latn-CS"/>
        </w:rPr>
        <w:t>ео</w:t>
      </w:r>
      <w:r w:rsidRPr="000C1EA2">
        <w:rPr>
          <w:rFonts w:eastAsia="Arial Unicode MS" w:cs="Arial"/>
          <w:color w:val="000000"/>
          <w:kern w:val="1"/>
          <w:lang w:val="sr-Cyrl-RS" w:eastAsia="sr-Latn-CS"/>
        </w:rPr>
        <w:t xml:space="preserve"> </w:t>
      </w:r>
      <w:r w:rsidRPr="000C1EA2">
        <w:rPr>
          <w:rFonts w:eastAsia="Arial Unicode MS" w:cs="Arial"/>
          <w:color w:val="000000"/>
          <w:kern w:val="1"/>
          <w:lang w:val="sr-Latn-RS" w:eastAsia="sr-Latn-CS"/>
        </w:rPr>
        <w:t>каталога из ког се виде карактеристике и слике предмета понуде.</w:t>
      </w:r>
    </w:p>
    <w:p w:rsidR="00F94E3C" w:rsidRPr="000C1EA2" w:rsidRDefault="00F94E3C" w:rsidP="00F94E3C">
      <w:pPr>
        <w:rPr>
          <w:lang w:val="sr-Cyrl-RS"/>
        </w:rPr>
      </w:pPr>
    </w:p>
    <w:p w:rsidR="00F94E3C" w:rsidRPr="000C1EA2" w:rsidRDefault="00F94E3C" w:rsidP="00F94E3C">
      <w:pPr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sr-Latn-CS"/>
        </w:rPr>
        <w:t xml:space="preserve">                                             </w:t>
      </w:r>
    </w:p>
    <w:p w:rsidR="00F94E3C" w:rsidRPr="000C1EA2" w:rsidRDefault="00F94E3C" w:rsidP="00F94E3C">
      <w:pPr>
        <w:rPr>
          <w:lang w:val="sr-Cyrl-RS"/>
        </w:rPr>
      </w:pPr>
    </w:p>
    <w:p w:rsidR="00AB407F" w:rsidRPr="00F94E3C" w:rsidRDefault="00AB407F" w:rsidP="00F94E3C">
      <w:pPr>
        <w:tabs>
          <w:tab w:val="left" w:pos="1478"/>
        </w:tabs>
      </w:pPr>
      <w:bookmarkStart w:id="0" w:name="_GoBack"/>
      <w:bookmarkEnd w:id="0"/>
    </w:p>
    <w:sectPr w:rsidR="00AB407F" w:rsidRPr="00F9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4686274"/>
    <w:multiLevelType w:val="hybridMultilevel"/>
    <w:tmpl w:val="1286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20FC1"/>
    <w:multiLevelType w:val="hybridMultilevel"/>
    <w:tmpl w:val="6502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3C"/>
    <w:rsid w:val="00AB407F"/>
    <w:rsid w:val="00F9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4E3C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4E3C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2014-10-17T15:25:00Z</dcterms:created>
  <dcterms:modified xsi:type="dcterms:W3CDTF">2014-10-17T15:26:00Z</dcterms:modified>
</cp:coreProperties>
</file>